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CDC" w:rsidRDefault="002F1797">
      <w:pPr>
        <w:ind w:left="0" w:hanging="2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>Please Fill In The Parenthesis And Chart Below:</w:t>
      </w:r>
    </w:p>
    <w:p w:rsidR="00B27CDC" w:rsidRDefault="002F179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i/>
          <w:sz w:val="21"/>
          <w:szCs w:val="21"/>
          <w:highlight w:val="yellow"/>
        </w:rPr>
        <w:t>Date</w:t>
      </w:r>
      <w:r>
        <w:rPr>
          <w:rFonts w:ascii="Arial" w:eastAsia="Arial" w:hAnsi="Arial" w:cs="Arial"/>
          <w:sz w:val="21"/>
          <w:szCs w:val="21"/>
        </w:rPr>
        <w:t>)</w:t>
      </w:r>
    </w:p>
    <w:p w:rsidR="00B27CDC" w:rsidRDefault="002F179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RE: Letter of Support for 2022 BC SPCA Community Animal Spay/Neuter Grant</w:t>
      </w:r>
    </w:p>
    <w:p w:rsidR="00B27CDC" w:rsidRDefault="002F1797">
      <w:pPr>
        <w:ind w:left="0" w:hanging="2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Dear BC SPCA Community Animal Spay/Neuter Grant Administrator:</w:t>
      </w:r>
    </w:p>
    <w:p w:rsidR="00B27CDC" w:rsidRDefault="002F179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 letter is in support of the (</w:t>
      </w:r>
      <w:r>
        <w:rPr>
          <w:rFonts w:ascii="Arial" w:eastAsia="Arial" w:hAnsi="Arial" w:cs="Arial"/>
          <w:i/>
          <w:sz w:val="21"/>
          <w:szCs w:val="21"/>
          <w:highlight w:val="yellow"/>
        </w:rPr>
        <w:t>organization name</w:t>
      </w:r>
      <w:r>
        <w:rPr>
          <w:rFonts w:ascii="Arial" w:eastAsia="Arial" w:hAnsi="Arial" w:cs="Arial"/>
          <w:sz w:val="21"/>
          <w:szCs w:val="21"/>
        </w:rPr>
        <w:t>) application to the BC SPCA for funds to spay and neuter cats in (</w:t>
      </w:r>
      <w:r>
        <w:rPr>
          <w:rFonts w:ascii="Arial" w:eastAsia="Arial" w:hAnsi="Arial" w:cs="Arial"/>
          <w:i/>
          <w:sz w:val="21"/>
          <w:szCs w:val="21"/>
          <w:highlight w:val="yellow"/>
        </w:rPr>
        <w:t>place name</w:t>
      </w:r>
      <w:r>
        <w:rPr>
          <w:rFonts w:ascii="Arial" w:eastAsia="Arial" w:hAnsi="Arial" w:cs="Arial"/>
          <w:sz w:val="21"/>
          <w:szCs w:val="21"/>
        </w:rPr>
        <w:t>).</w:t>
      </w:r>
    </w:p>
    <w:p w:rsidR="00B27CDC" w:rsidRDefault="002F179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Dr. (</w:t>
      </w:r>
      <w:r>
        <w:rPr>
          <w:rFonts w:ascii="Arial" w:eastAsia="Arial" w:hAnsi="Arial" w:cs="Arial"/>
          <w:i/>
          <w:sz w:val="21"/>
          <w:szCs w:val="21"/>
          <w:highlight w:val="yellow"/>
        </w:rPr>
        <w:t>veterinarian name</w:t>
      </w:r>
      <w:r>
        <w:rPr>
          <w:rFonts w:ascii="Arial" w:eastAsia="Arial" w:hAnsi="Arial" w:cs="Arial"/>
          <w:sz w:val="21"/>
          <w:szCs w:val="21"/>
        </w:rPr>
        <w:t>) and staff are happy to participate in the program and are able to provide the following discounted ra</w:t>
      </w:r>
      <w:r>
        <w:rPr>
          <w:rFonts w:ascii="Arial" w:eastAsia="Arial" w:hAnsi="Arial" w:cs="Arial"/>
          <w:sz w:val="21"/>
          <w:szCs w:val="21"/>
        </w:rPr>
        <w:t>tes. Contained within the cost of the spay or neuter are pain control and permanent ID – microchip, tattoo and/or eartip.</w:t>
      </w:r>
    </w:p>
    <w:tbl>
      <w:tblPr>
        <w:tblStyle w:val="a1"/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2940"/>
        <w:gridCol w:w="3192"/>
      </w:tblGrid>
      <w:tr w:rsidR="00B27CDC">
        <w:trPr>
          <w:trHeight w:val="465"/>
        </w:trPr>
        <w:tc>
          <w:tcPr>
            <w:tcW w:w="3450" w:type="dxa"/>
            <w:shd w:val="clear" w:color="auto" w:fill="F2F2F2"/>
            <w:vAlign w:val="center"/>
          </w:tcPr>
          <w:p w:rsidR="00B27CDC" w:rsidRDefault="002F1797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Service</w:t>
            </w:r>
          </w:p>
        </w:tc>
        <w:tc>
          <w:tcPr>
            <w:tcW w:w="2940" w:type="dxa"/>
            <w:shd w:val="clear" w:color="auto" w:fill="F2F2F2"/>
            <w:vAlign w:val="center"/>
          </w:tcPr>
          <w:p w:rsidR="00B27CDC" w:rsidRDefault="002F1797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Discounted Rate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B27CDC" w:rsidRDefault="002F1797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Client Rate</w:t>
            </w:r>
          </w:p>
        </w:tc>
      </w:tr>
      <w:tr w:rsidR="00B27CDC">
        <w:trPr>
          <w:trHeight w:val="405"/>
        </w:trPr>
        <w:tc>
          <w:tcPr>
            <w:tcW w:w="3450" w:type="dxa"/>
          </w:tcPr>
          <w:p w:rsidR="00B27CDC" w:rsidRDefault="002F1797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Feline Spay</w:t>
            </w:r>
          </w:p>
        </w:tc>
        <w:tc>
          <w:tcPr>
            <w:tcW w:w="2940" w:type="dxa"/>
          </w:tcPr>
          <w:p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7CDC">
        <w:tc>
          <w:tcPr>
            <w:tcW w:w="3450" w:type="dxa"/>
          </w:tcPr>
          <w:p w:rsidR="00B27CDC" w:rsidRDefault="002F1797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Feline Pregnant or In Heat Spay</w:t>
            </w:r>
          </w:p>
        </w:tc>
        <w:tc>
          <w:tcPr>
            <w:tcW w:w="2940" w:type="dxa"/>
          </w:tcPr>
          <w:p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7CDC">
        <w:trPr>
          <w:trHeight w:val="480"/>
        </w:trPr>
        <w:tc>
          <w:tcPr>
            <w:tcW w:w="3450" w:type="dxa"/>
          </w:tcPr>
          <w:p w:rsidR="00B27CDC" w:rsidRDefault="002F1797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Feline Neute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940" w:type="dxa"/>
          </w:tcPr>
          <w:p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7CDC">
        <w:tc>
          <w:tcPr>
            <w:tcW w:w="3450" w:type="dxa"/>
          </w:tcPr>
          <w:p w:rsidR="00B27CDC" w:rsidRDefault="002F1797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Feline Parasite Removal</w:t>
            </w:r>
          </w:p>
        </w:tc>
        <w:tc>
          <w:tcPr>
            <w:tcW w:w="2940" w:type="dxa"/>
          </w:tcPr>
          <w:p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7CDC">
        <w:trPr>
          <w:trHeight w:val="480"/>
        </w:trPr>
        <w:tc>
          <w:tcPr>
            <w:tcW w:w="3450" w:type="dxa"/>
          </w:tcPr>
          <w:p w:rsidR="00B27CDC" w:rsidRDefault="002F1797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Feline Vaccination</w:t>
            </w:r>
          </w:p>
        </w:tc>
        <w:tc>
          <w:tcPr>
            <w:tcW w:w="2940" w:type="dxa"/>
          </w:tcPr>
          <w:p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B27CDC" w:rsidRDefault="002F179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>We believe we will be able to accommodate approximately (</w:t>
      </w:r>
      <w:r>
        <w:rPr>
          <w:rFonts w:ascii="Arial" w:eastAsia="Arial" w:hAnsi="Arial" w:cs="Arial"/>
          <w:sz w:val="21"/>
          <w:szCs w:val="21"/>
          <w:highlight w:val="yellow"/>
        </w:rPr>
        <w:t>#</w:t>
      </w:r>
      <w:r>
        <w:rPr>
          <w:rFonts w:ascii="Arial" w:eastAsia="Arial" w:hAnsi="Arial" w:cs="Arial"/>
          <w:sz w:val="21"/>
          <w:szCs w:val="21"/>
        </w:rPr>
        <w:t xml:space="preserve">) surgeries at this rate over the course of </w:t>
      </w:r>
      <w:r>
        <w:rPr>
          <w:rFonts w:ascii="Arial" w:eastAsia="Arial" w:hAnsi="Arial" w:cs="Arial"/>
          <w:sz w:val="21"/>
          <w:szCs w:val="21"/>
        </w:rPr>
        <w:t>the grant timeframe of February 15, 2022 to September 15, 2022</w:t>
      </w:r>
      <w:r>
        <w:rPr>
          <w:rFonts w:ascii="Arial" w:eastAsia="Arial" w:hAnsi="Arial" w:cs="Arial"/>
          <w:sz w:val="21"/>
          <w:szCs w:val="21"/>
        </w:rPr>
        <w:t xml:space="preserve">. </w:t>
      </w:r>
    </w:p>
    <w:p w:rsidR="00B27CDC" w:rsidRDefault="002F1797">
      <w:pPr>
        <w:ind w:left="0" w:hanging="2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Spay pack loans</w:t>
      </w:r>
    </w:p>
    <w:p w:rsidR="00B27CDC" w:rsidRDefault="002F179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BC SPCA runs a spay pack loan program to enable veterinarians in British Columbia to increase their capacity to support projects like this. An agreement will be provided a</w:t>
      </w:r>
      <w:r>
        <w:rPr>
          <w:rFonts w:ascii="Arial" w:eastAsia="Arial" w:hAnsi="Arial" w:cs="Arial"/>
          <w:sz w:val="21"/>
          <w:szCs w:val="21"/>
        </w:rPr>
        <w:t xml:space="preserve">head of the loan for signature. For details, contact </w:t>
      </w:r>
      <w:hyperlink r:id="rId5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spayneuter@spca.bc.ca</w:t>
        </w:r>
      </w:hyperlink>
      <w:r>
        <w:rPr>
          <w:rFonts w:ascii="Arial" w:eastAsia="Arial" w:hAnsi="Arial" w:cs="Arial"/>
          <w:sz w:val="21"/>
          <w:szCs w:val="21"/>
        </w:rPr>
        <w:t xml:space="preserve">. </w:t>
      </w:r>
    </w:p>
    <w:tbl>
      <w:tblPr>
        <w:tblStyle w:val="a2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50"/>
      </w:tblGrid>
      <w:tr w:rsidR="00B27CDC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CDC" w:rsidRDefault="002F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Number of spay packs requested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CDC" w:rsidRDefault="002F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Requested two month timeframes for use (please provide three options for the loans)</w:t>
            </w:r>
          </w:p>
        </w:tc>
      </w:tr>
      <w:tr w:rsidR="00B27CDC">
        <w:trPr>
          <w:trHeight w:val="1005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CDC" w:rsidRDefault="00B2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CDC" w:rsidRDefault="002F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1. </w:t>
            </w:r>
          </w:p>
          <w:p w:rsidR="00B27CDC" w:rsidRDefault="002F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</w:t>
            </w:r>
          </w:p>
          <w:p w:rsidR="00B27CDC" w:rsidRDefault="002F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3.</w:t>
            </w:r>
          </w:p>
        </w:tc>
      </w:tr>
    </w:tbl>
    <w:p w:rsidR="00B27CDC" w:rsidRDefault="002F179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>Thank you,</w:t>
      </w:r>
    </w:p>
    <w:p w:rsidR="00B27CDC" w:rsidRDefault="002F1797">
      <w:pPr>
        <w:ind w:left="0" w:hanging="2"/>
        <w:rPr>
          <w:rFonts w:ascii="Arial" w:eastAsia="Arial" w:hAnsi="Arial" w:cs="Arial"/>
          <w:sz w:val="21"/>
          <w:szCs w:val="21"/>
          <w:highlight w:val="yellow"/>
        </w:rPr>
      </w:pPr>
      <w:r>
        <w:rPr>
          <w:rFonts w:ascii="Arial" w:eastAsia="Arial" w:hAnsi="Arial" w:cs="Arial"/>
          <w:sz w:val="21"/>
          <w:szCs w:val="21"/>
          <w:highlight w:val="yellow"/>
        </w:rPr>
        <w:t>(Veterinarian Name)</w:t>
      </w:r>
      <w:r>
        <w:rPr>
          <w:rFonts w:ascii="Arial" w:eastAsia="Arial" w:hAnsi="Arial" w:cs="Arial"/>
          <w:sz w:val="21"/>
          <w:szCs w:val="21"/>
          <w:highlight w:val="yellow"/>
        </w:rPr>
        <w:t xml:space="preserve">, </w:t>
      </w:r>
      <w:r>
        <w:rPr>
          <w:rFonts w:ascii="Arial" w:eastAsia="Arial" w:hAnsi="Arial" w:cs="Arial"/>
          <w:sz w:val="21"/>
          <w:szCs w:val="21"/>
          <w:highlight w:val="yellow"/>
        </w:rPr>
        <w:br/>
      </w:r>
      <w:r>
        <w:rPr>
          <w:rFonts w:ascii="Arial" w:eastAsia="Arial" w:hAnsi="Arial" w:cs="Arial"/>
          <w:sz w:val="21"/>
          <w:szCs w:val="21"/>
          <w:highlight w:val="yellow"/>
        </w:rPr>
        <w:t>(Address)</w:t>
      </w:r>
      <w:r>
        <w:rPr>
          <w:rFonts w:ascii="Arial" w:eastAsia="Arial" w:hAnsi="Arial" w:cs="Arial"/>
          <w:sz w:val="21"/>
          <w:szCs w:val="21"/>
          <w:highlight w:val="yellow"/>
        </w:rPr>
        <w:br/>
      </w:r>
      <w:r>
        <w:rPr>
          <w:rFonts w:ascii="Arial" w:eastAsia="Arial" w:hAnsi="Arial" w:cs="Arial"/>
          <w:sz w:val="21"/>
          <w:szCs w:val="21"/>
          <w:highlight w:val="yellow"/>
        </w:rPr>
        <w:t>(Email address and/or phone number)</w:t>
      </w:r>
    </w:p>
    <w:sectPr w:rsidR="00B27CDC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DC"/>
    <w:rsid w:val="002F1797"/>
    <w:rsid w:val="00B2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C51306A-6923-4988-B22D-DCADA45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ayneuter@spca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V9V9Z87hbEf60e+XnhN6tSCgg==">AMUW2mXmEkWsqFT6JCsF7TTCgs7lm2jgcsveb227XPLJZCzbh2D/4XHtSlHI5mla46pXNch0m7vexedoNYf0RS4CK5h/ru5+dzPJt64Smjde24fWCLEUoXk=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Morris</dc:creator>
  <cp:lastModifiedBy/>
  <cp:revision>1</cp:revision>
  <dcterms:created xsi:type="dcterms:W3CDTF">2021-10-12T20:26:00Z</dcterms:created>
  <dcterms:modified xsi:type="dcterms:W3CDTF">2021-10-12T20:26:00Z</dcterms:modified>
</cp:coreProperties>
</file>